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94F6DD4" w14:textId="77777777" w:rsidR="007B2B03" w:rsidRPr="003C16EE" w:rsidRDefault="007B2B03" w:rsidP="007B2B03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73538C1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FCF1CAE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78C0D83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12EF2D50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7CAA1DEA" w:rsidR="00B67D39" w:rsidRPr="006B56FD" w:rsidRDefault="007B2B03" w:rsidP="007B2B0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D041F6">
      <w:pPr>
        <w:spacing w:after="0"/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D041F6">
      <w:pPr>
        <w:spacing w:after="0"/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D041F6">
      <w:pPr>
        <w:spacing w:after="0"/>
        <w:jc w:val="both"/>
        <w:rPr>
          <w:rFonts w:cstheme="minorHAnsi"/>
        </w:rPr>
      </w:pPr>
    </w:p>
    <w:p w14:paraId="5968B83F" w14:textId="4301020F" w:rsidR="00602280" w:rsidRPr="00CC7E12" w:rsidRDefault="00602280" w:rsidP="00D041F6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D041F6" w:rsidRPr="00D041F6">
        <w:rPr>
          <w:rFonts w:cstheme="minorHAnsi"/>
          <w:b/>
          <w:i/>
        </w:rPr>
        <w:t>Sukcesywne opracowywanie dokumentacji projektowych i/lub budowa przyłączy elektroenergetycznych niskiego napięcia na terenie działania Rejonu Energetycznego Bielsk Podlaski na obszar XV wiejski: gmina wiejska Brańsk, gmina Boćki, gmina Orla, gmina Rudka</w:t>
      </w:r>
      <w:r>
        <w:rPr>
          <w:rFonts w:cstheme="minorHAnsi"/>
          <w:b/>
          <w:i/>
        </w:rPr>
        <w:t>,</w:t>
      </w:r>
      <w:r w:rsidRPr="001B4510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>nr</w:t>
      </w:r>
      <w:r>
        <w:rPr>
          <w:rFonts w:cstheme="minorHAnsi"/>
        </w:rPr>
        <w:t> </w:t>
      </w:r>
      <w:r w:rsidRPr="00CC7E12">
        <w:rPr>
          <w:rFonts w:cstheme="minorHAnsi"/>
        </w:rPr>
        <w:t xml:space="preserve"> </w:t>
      </w:r>
      <w:r w:rsidR="00D041F6" w:rsidRPr="00D041F6">
        <w:rPr>
          <w:rFonts w:cstheme="minorHAnsi"/>
          <w:b/>
        </w:rPr>
        <w:t>POST/DYS/OB/GZ/00285/2026</w:t>
      </w:r>
      <w:r w:rsidR="00DC3006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Pr="00D21CA7">
        <w:rPr>
          <w:rFonts w:cstheme="minorHAnsi"/>
          <w:b/>
        </w:rPr>
        <w:t>PGE</w:t>
      </w:r>
      <w:r w:rsidR="00DC3006">
        <w:rPr>
          <w:rFonts w:cstheme="minorHAnsi"/>
          <w:b/>
        </w:rPr>
        <w:t> </w:t>
      </w:r>
      <w:r w:rsidRPr="00D21CA7">
        <w:rPr>
          <w:rFonts w:cstheme="minorHAnsi"/>
          <w:b/>
        </w:rPr>
        <w:t>Dystrybucja S.A.</w:t>
      </w:r>
      <w:r>
        <w:rPr>
          <w:rFonts w:cstheme="minorHAnsi"/>
        </w:rPr>
        <w:t>, w imieniu której działa 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  <w:r>
        <w:rPr>
          <w:rFonts w:cstheme="minorHAnsi"/>
        </w:rPr>
        <w:t xml:space="preserve"> </w:t>
      </w:r>
    </w:p>
    <w:p w14:paraId="337FED37" w14:textId="77777777" w:rsidR="00CC7E12" w:rsidRPr="00CC7E12" w:rsidRDefault="00CC7E12" w:rsidP="00D041F6">
      <w:pPr>
        <w:spacing w:after="0"/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7241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041C7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041C7">
        <w:rPr>
          <w:rFonts w:eastAsia="Times New Roman" w:cs="Arial"/>
        </w:rPr>
        <w:t>, zaktualizowanym rozporządzeniem Rady (UE) 2025/2033 (Dz.U. L, 2025/2033 z 23.10.2025) dalej: rozporządzenie 2025/2033</w:t>
      </w:r>
      <w:r w:rsidRPr="001041C7">
        <w:t>.</w:t>
      </w:r>
      <w:r w:rsidRPr="001041C7">
        <w:rPr>
          <w:vertAlign w:val="superscript"/>
        </w:rPr>
        <w:footnoteReference w:id="1"/>
      </w:r>
    </w:p>
    <w:p w14:paraId="3EA3242A" w14:textId="02EBD694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041C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E6B3D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E8E046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D7C671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F0F3EA8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6E37232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02280" w:rsidRPr="006B2C28" w14:paraId="511BCC77" w14:textId="77777777" w:rsidTr="00834F94">
      <w:trPr>
        <w:trHeight w:val="1140"/>
      </w:trPr>
      <w:tc>
        <w:tcPr>
          <w:tcW w:w="6119" w:type="dxa"/>
          <w:vAlign w:val="center"/>
        </w:tcPr>
        <w:p w14:paraId="5D4B2066" w14:textId="77777777" w:rsidR="00602280" w:rsidRPr="006E100D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ADD9B24" w14:textId="77777777" w:rsidR="00D041F6" w:rsidRPr="00D041F6" w:rsidRDefault="00D041F6" w:rsidP="00D041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A85208B" w14:textId="72955A24" w:rsidR="00602280" w:rsidRPr="006B2C28" w:rsidRDefault="00D041F6" w:rsidP="00D041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041F6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POST/DYS/OB/GZ/00285/2026</w:t>
          </w:r>
        </w:p>
      </w:tc>
      <w:tc>
        <w:tcPr>
          <w:tcW w:w="977" w:type="dxa"/>
          <w:vAlign w:val="center"/>
        </w:tcPr>
        <w:p w14:paraId="203E39B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398E7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6BAF826F" wp14:editId="472BC35A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A31C40B" w14:textId="77777777" w:rsidR="00602280" w:rsidRDefault="006022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4737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41C7"/>
    <w:rsid w:val="001112C2"/>
    <w:rsid w:val="001150E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879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2FB2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782C"/>
    <w:rsid w:val="00473D75"/>
    <w:rsid w:val="0047759A"/>
    <w:rsid w:val="004925D9"/>
    <w:rsid w:val="00492AEE"/>
    <w:rsid w:val="00496248"/>
    <w:rsid w:val="00496273"/>
    <w:rsid w:val="004A723C"/>
    <w:rsid w:val="004B29F9"/>
    <w:rsid w:val="004B5050"/>
    <w:rsid w:val="004C2303"/>
    <w:rsid w:val="004D154B"/>
    <w:rsid w:val="004D63D5"/>
    <w:rsid w:val="004E1AB0"/>
    <w:rsid w:val="004E7573"/>
    <w:rsid w:val="004F0C4A"/>
    <w:rsid w:val="004F1C6C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2280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241E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B03"/>
    <w:rsid w:val="007B50D8"/>
    <w:rsid w:val="007C6687"/>
    <w:rsid w:val="007C67FA"/>
    <w:rsid w:val="007D0675"/>
    <w:rsid w:val="007D1209"/>
    <w:rsid w:val="00812E3F"/>
    <w:rsid w:val="008130D5"/>
    <w:rsid w:val="0081735D"/>
    <w:rsid w:val="008210C6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2244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05FF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178"/>
    <w:rsid w:val="00BA0FF4"/>
    <w:rsid w:val="00BA5673"/>
    <w:rsid w:val="00BB0255"/>
    <w:rsid w:val="00BB10A3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041F6"/>
    <w:rsid w:val="00D10930"/>
    <w:rsid w:val="00D1247E"/>
    <w:rsid w:val="00D21BCE"/>
    <w:rsid w:val="00D516C1"/>
    <w:rsid w:val="00D61AF1"/>
    <w:rsid w:val="00D6344F"/>
    <w:rsid w:val="00D80E4A"/>
    <w:rsid w:val="00D87E8A"/>
    <w:rsid w:val="00D9793B"/>
    <w:rsid w:val="00DA64DB"/>
    <w:rsid w:val="00DB1E5E"/>
    <w:rsid w:val="00DB3B99"/>
    <w:rsid w:val="00DB4140"/>
    <w:rsid w:val="00DC3006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1956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00285  Zał. 4 do SWZ - Oświadczenie_wykluczenie.docx</dmsv2BaseFileName>
    <dmsv2BaseDisplayName xmlns="http://schemas.microsoft.com/sharepoint/v3">00285  Zał. 4 do SWZ - Oświadczenie_wykluczenie</dmsv2BaseDisplayName>
    <dmsv2SWPP2ObjectNumber xmlns="http://schemas.microsoft.com/sharepoint/v3">POST/DYS/OB/GZ/00285/2026                         </dmsv2SWPP2ObjectNumber>
    <dmsv2SWPP2SumMD5 xmlns="http://schemas.microsoft.com/sharepoint/v3">3a1cd067d09aedf724934833b60eb943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705042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24265908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PR4UJWENCY6Q-1777091026-19669</_dlc_DocId>
    <_dlc_DocIdUrl xmlns="a19cb1c7-c5c7-46d4-85ae-d83685407bba">
      <Url>https://swpp2.dms.gkpge.pl/sites/42/_layouts/15/DocIdRedir.aspx?ID=PR4UJWENCY6Q-1777091026-19669</Url>
      <Description>PR4UJWENCY6Q-1777091026-19669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D58A7D-8316-4845-9708-B7709A15277A}"/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968C66E-EBD6-4285-87BE-97496CA6CE5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14</TotalTime>
  <Pages>2</Pages>
  <Words>827</Words>
  <Characters>4963</Characters>
  <Application>Microsoft Office Word</Application>
  <DocSecurity>0</DocSecurity>
  <Lines>41</Lines>
  <Paragraphs>11</Paragraphs>
  <ScaleCrop>false</ScaleCrop>
  <Company>PGE Systemy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8</cp:revision>
  <cp:lastPrinted>2024-07-15T11:21:00Z</cp:lastPrinted>
  <dcterms:created xsi:type="dcterms:W3CDTF">2025-11-28T12:56:00Z</dcterms:created>
  <dcterms:modified xsi:type="dcterms:W3CDTF">2026-02-04T13:04:00Z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3c63b856-efd3-4d3b-be41-f1a5f7a85d72</vt:lpwstr>
  </property>
</Properties>
</file>